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25"/>
          <w:szCs w:val="25"/>
        </w:rPr>
      </w:pPr>
      <w:r>
        <w:rPr>
          <w:rFonts w:hint="eastAsia" w:eastAsia="黑体"/>
          <w:b w:val="0"/>
          <w:bCs w:val="0"/>
          <w:sz w:val="44"/>
          <w:szCs w:val="44"/>
        </w:rPr>
        <w:t>河北省商标品牌协会团体会员入会申请表</w:t>
      </w:r>
    </w:p>
    <w:p>
      <w:pPr>
        <w:ind w:leftChars="900" w:firstLine="243" w:firstLineChars="97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5"/>
          <w:szCs w:val="25"/>
        </w:rPr>
        <w:t xml:space="preserve">                             </w:t>
      </w:r>
      <w:r>
        <w:rPr>
          <w:rFonts w:hint="eastAsia"/>
          <w:b/>
          <w:bCs/>
          <w:sz w:val="25"/>
          <w:szCs w:val="25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ind w:leftChars="3100" w:firstLine="232" w:firstLineChars="97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编号：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400"/>
        <w:gridCol w:w="1665"/>
        <w:gridCol w:w="147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名称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5"/>
                <w:szCs w:val="25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（公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地址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 xml:space="preserve">职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务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申请级别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□会长单位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□副会长单位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jc w:val="both"/>
              <w:textAlignment w:val="auto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□常务理事单位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□理事单位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□普通会员单位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0"/>
                <w:kern w:val="0"/>
                <w:sz w:val="28"/>
                <w:szCs w:val="28"/>
              </w:rPr>
              <w:t>商标概况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0"/>
              <w:jc w:val="center"/>
              <w:rPr>
                <w:rFonts w:ascii="宋体" w:hAnsi="宋体" w:eastAsia="宋体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"/>
                <w:kern w:val="0"/>
                <w:sz w:val="28"/>
                <w:szCs w:val="28"/>
              </w:rPr>
              <w:t>入会申请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秘书处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会长签批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         （公 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eastAsia="黑体"/>
          <w:b w:val="0"/>
          <w:bCs w:val="0"/>
          <w:sz w:val="48"/>
          <w:szCs w:val="48"/>
        </w:rPr>
      </w:pPr>
      <w:r>
        <w:rPr>
          <w:rFonts w:hint="eastAsia" w:eastAsia="黑体"/>
          <w:b w:val="0"/>
          <w:bCs w:val="0"/>
          <w:sz w:val="48"/>
          <w:szCs w:val="48"/>
        </w:rPr>
        <w:t>202</w:t>
      </w:r>
      <w:r>
        <w:rPr>
          <w:rFonts w:hint="eastAsia" w:eastAsia="黑体"/>
          <w:b w:val="0"/>
          <w:bCs w:val="0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b w:val="0"/>
          <w:bCs w:val="0"/>
          <w:sz w:val="48"/>
          <w:szCs w:val="48"/>
        </w:rPr>
        <w:t>年度“河北省著名品牌”申报表</w:t>
      </w:r>
    </w:p>
    <w:tbl>
      <w:tblPr>
        <w:tblStyle w:val="5"/>
        <w:tblpPr w:leftFromText="180" w:rightFromText="180" w:vertAnchor="page" w:horzAnchor="page" w:tblpX="1352" w:tblpY="3212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33"/>
        <w:gridCol w:w="1138"/>
        <w:gridCol w:w="280"/>
        <w:gridCol w:w="977"/>
        <w:gridCol w:w="1357"/>
        <w:gridCol w:w="950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             （公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8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276" w:firstLineChars="10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552" w:firstLineChars="200"/>
              <w:jc w:val="both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推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荐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40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话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845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商标概况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主商标名称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宋体" w:hAnsi="宋体" w:eastAsia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注册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default" w:ascii="宋体" w:hAnsi="宋体" w:eastAsia="宋体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商标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信誉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 xml:space="preserve">驰名商标 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□河北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优品牌  □普通商标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□其他荣誉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是否为省商标品牌协会会员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   □否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是否已缴纳</w:t>
            </w:r>
          </w:p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年度会费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91"/>
              <w:jc w:val="center"/>
              <w:rPr>
                <w:rFonts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 xml:space="preserve">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企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业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综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合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情</w:t>
            </w:r>
          </w:p>
          <w:p>
            <w:pPr>
              <w:spacing w:line="240" w:lineRule="atLeast"/>
              <w:ind w:left="-91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  <w:lang w:eastAsia="zh-CN"/>
              </w:rPr>
              <w:t>况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介</w:t>
            </w:r>
          </w:p>
          <w:p>
            <w:pPr>
              <w:spacing w:line="240" w:lineRule="atLeast"/>
              <w:ind w:left="-91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绍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8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12" w:firstLineChars="200"/>
              <w:jc w:val="center"/>
              <w:rPr>
                <w:rFonts w:ascii="宋体" w:hAnsi="宋体"/>
                <w:spacing w:val="-2"/>
                <w:kern w:val="0"/>
                <w:szCs w:val="21"/>
              </w:rPr>
            </w:pPr>
          </w:p>
        </w:tc>
        <w:tc>
          <w:tcPr>
            <w:tcW w:w="789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hAnsi="宋体"/>
                <w:spacing w:val="-2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 w:cs="仿宋_GB2312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      </w:t>
      </w:r>
    </w:p>
    <w:p>
      <w:pPr>
        <w:spacing w:line="66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3：</w:t>
      </w:r>
    </w:p>
    <w:p>
      <w:pPr>
        <w:spacing w:line="660" w:lineRule="exact"/>
        <w:jc w:val="center"/>
        <w:rPr>
          <w:rFonts w:ascii="仿宋" w:hAnsi="仿宋" w:eastAsia="仿宋" w:cs="仿宋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河北省著名品牌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评价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评分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表</w:t>
      </w:r>
    </w:p>
    <w:tbl>
      <w:tblPr>
        <w:tblStyle w:val="6"/>
        <w:tblpPr w:leftFromText="180" w:rightFromText="180" w:vertAnchor="text" w:tblpX="-559" w:tblpY="32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465"/>
        <w:gridCol w:w="1125"/>
        <w:gridCol w:w="237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1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3590" w:type="dxa"/>
            <w:gridSpan w:val="2"/>
            <w:tcBorders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商标国内外注册情况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89" w:type="dxa"/>
            <w:gridSpan w:val="2"/>
            <w:tcBorders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商标持续使用时间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（20分）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商标品牌维权情况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（40分）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1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驰名商标、老字号、地理标志产品、重点商标保护名录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" w:leftChars="0" w:firstLine="2400" w:firstLineChars="10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（50分）              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1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前瞻性商标注册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（30分）   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1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hanging="2400" w:hangingChars="10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版权、字号、域名保护情况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（30分）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3590" w:type="dxa"/>
            <w:gridSpan w:val="2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商标品牌战略实施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（50分）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商标品牌管理制度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（40分）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产品/服务的承诺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（20分）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0" w:hanging="2400" w:hanging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产品/服务的规范管理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创新管理机制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(30分）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创新及知识产权成果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4589" w:type="dxa"/>
            <w:gridSpan w:val="2"/>
            <w:tcBorders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2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600分</w:t>
            </w:r>
          </w:p>
        </w:tc>
        <w:tc>
          <w:tcPr>
            <w:tcW w:w="3590" w:type="dxa"/>
            <w:gridSpan w:val="2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各类资质、评价和荣</w:t>
            </w:r>
          </w:p>
          <w:p>
            <w:pPr>
              <w:widowControl w:val="0"/>
              <w:numPr>
                <w:ilvl w:val="0"/>
                <w:numId w:val="0"/>
              </w:numPr>
              <w:ind w:firstLine="2160" w:firstLineChars="9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（100分）</w:t>
            </w:r>
          </w:p>
        </w:tc>
        <w:tc>
          <w:tcPr>
            <w:tcW w:w="4589" w:type="dxa"/>
            <w:gridSpan w:val="2"/>
            <w:tcBorders>
              <w:bottom w:val="nil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nil"/>
            </w:tcBorders>
          </w:tcPr>
          <w:p>
            <w:pPr>
              <w:widowControl w:val="0"/>
              <w:ind w:left="2400" w:hanging="2400" w:hangingChars="10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企业规模和行业排名情况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（60分）</w:t>
            </w:r>
          </w:p>
        </w:tc>
        <w:tc>
          <w:tcPr>
            <w:tcW w:w="4589" w:type="dxa"/>
            <w:gridSpan w:val="2"/>
            <w:tcBorders>
              <w:top w:val="nil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相关公众对该品牌知晓度和满意度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（100分）</w:t>
            </w:r>
          </w:p>
        </w:tc>
        <w:tc>
          <w:tcPr>
            <w:tcW w:w="458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销售区域和市场占有率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（120分）</w:t>
            </w:r>
          </w:p>
        </w:tc>
        <w:tc>
          <w:tcPr>
            <w:tcW w:w="4589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21" w:type="dxa"/>
            <w:vMerge w:val="continue"/>
            <w:tcBorders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品牌传承和文化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内涵</w:t>
            </w:r>
          </w:p>
          <w:p>
            <w:pPr>
              <w:widowControl w:val="0"/>
              <w:numPr>
                <w:ilvl w:val="0"/>
                <w:numId w:val="0"/>
              </w:numPr>
              <w:ind w:firstLine="2400" w:firstLineChars="10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（60分）</w:t>
            </w:r>
          </w:p>
        </w:tc>
        <w:tc>
          <w:tcPr>
            <w:tcW w:w="4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421" w:type="dxa"/>
            <w:vMerge w:val="continue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="2400" w:hanging="2400" w:hangingChars="1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2400" w:hanging="2400" w:hanging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主导或参与标准制定情况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（50分）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广告投入情况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（60分）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宣传推广活动持续时间、程度和地理范围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（50分）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421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因素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300分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近3年的销售额和主要利税情况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（100分）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产品/服务近3年销售额</w:t>
            </w:r>
          </w:p>
          <w:p>
            <w:pPr>
              <w:widowControl w:val="0"/>
              <w:numPr>
                <w:ilvl w:val="0"/>
                <w:numId w:val="0"/>
              </w:numPr>
              <w:ind w:firstLine="2160" w:firstLineChars="9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（100分）    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商标品牌溢价能力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（50分）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商标品牌价值评估情况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（50分）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200分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环境政策执行情况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（40分）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重大舆情         （30分）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（50分）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经营异常情况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（30分）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社会公共责任履行情况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开展社会公益活动情况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（30分）</w:t>
            </w:r>
          </w:p>
        </w:tc>
        <w:tc>
          <w:tcPr>
            <w:tcW w:w="458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2465" w:type="dxa"/>
            <w:vAlign w:val="top"/>
          </w:tcPr>
          <w:p>
            <w:pPr>
              <w:widowControl w:val="0"/>
              <w:ind w:left="720" w:leftChars="0" w:hanging="720" w:hangingChars="3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240" w:firstLineChars="100"/>
              <w:jc w:val="left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评价结果：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著名品牌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1180" w:firstLineChars="500"/>
              <w:jc w:val="left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800"/>
              <w:jc w:val="left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知名品牌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785" w:leftChars="850" w:firstLine="1180" w:firstLineChars="500"/>
              <w:jc w:val="left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800"/>
              <w:jc w:val="left"/>
              <w:textAlignment w:val="auto"/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kern w:val="0"/>
                <w:sz w:val="24"/>
                <w:szCs w:val="24"/>
                <w:lang w:eastAsia="zh-CN"/>
              </w:rPr>
              <w:t>优秀品牌</w:t>
            </w: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评审委签字：</w:t>
            </w:r>
          </w:p>
        </w:tc>
      </w:tr>
    </w:tbl>
    <w:p>
      <w:pPr>
        <w:spacing w:line="400" w:lineRule="exact"/>
        <w:jc w:val="both"/>
        <w:rPr>
          <w:rFonts w:hint="eastAsia" w:eastAsia="黑体"/>
          <w:kern w:val="10"/>
          <w:sz w:val="24"/>
        </w:rPr>
      </w:pP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44"/>
          <w:szCs w:val="44"/>
          <w:lang w:val="en-US" w:eastAsia="zh-CN"/>
        </w:rPr>
        <w:t>申报材料声明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公司高度重视商标品牌战略的实施，在申报河北省著名品牌和相关等级品牌工作中，所填写的材料和所附证据资料，均客观、真实，如有不妥不实之处，愿承担由此带来的相应法律责任，并承担由此产生的一切后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单  位：（盖章）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负责人：（签字）</w:t>
      </w:r>
    </w:p>
    <w:p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E3294"/>
    <w:multiLevelType w:val="singleLevel"/>
    <w:tmpl w:val="809E3294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547DE7"/>
    <w:multiLevelType w:val="singleLevel"/>
    <w:tmpl w:val="D4547DE7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BF9C3E"/>
    <w:multiLevelType w:val="singleLevel"/>
    <w:tmpl w:val="DABF9C3E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A7E70A"/>
    <w:multiLevelType w:val="singleLevel"/>
    <w:tmpl w:val="ECA7E70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k3YjkwNzEwYTlmMTMyMDhhYzVmNTUxMTFjNDEifQ=="/>
  </w:docVars>
  <w:rsids>
    <w:rsidRoot w:val="00000000"/>
    <w:rsid w:val="014D28C9"/>
    <w:rsid w:val="273121C1"/>
    <w:rsid w:val="4E08314D"/>
    <w:rsid w:val="69BE2739"/>
    <w:rsid w:val="74DF0A95"/>
    <w:rsid w:val="790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894</Words>
  <Characters>979</Characters>
  <Lines>0</Lines>
  <Paragraphs>0</Paragraphs>
  <TotalTime>0</TotalTime>
  <ScaleCrop>false</ScaleCrop>
  <LinksUpToDate>false</LinksUpToDate>
  <CharactersWithSpaces>1463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2023-12-14T01:16:00Z</dcterms:created>
  <dc:creator>Administrator</dc:creator>
  <cp:lastModifiedBy>康冬辉</cp:lastModifiedBy>
  <dcterms:modified xsi:type="dcterms:W3CDTF">2024-06-13T03:00:22Z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31FC8275AE9648C896CF001545DBC3B3_12</vt:lpwstr>
  </property>
</Properties>
</file>